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C3F1" w14:textId="77777777" w:rsidR="00DB090D" w:rsidRDefault="00715DA2">
      <w:pPr>
        <w:pStyle w:val="Tre"/>
        <w:spacing w:line="288" w:lineRule="auto"/>
        <w:rPr>
          <w:b/>
          <w:bCs/>
        </w:rPr>
      </w:pPr>
      <w:r>
        <w:rPr>
          <w:b/>
          <w:bCs/>
        </w:rPr>
        <w:t>Młodzi nie muszą mieć - wystarczy im, że używają</w:t>
      </w:r>
    </w:p>
    <w:p w14:paraId="62B3D069" w14:textId="77777777" w:rsidR="00DB090D" w:rsidRDefault="00715DA2">
      <w:pPr>
        <w:pStyle w:val="Tre"/>
        <w:spacing w:line="288" w:lineRule="auto"/>
        <w:rPr>
          <w:b/>
          <w:bCs/>
        </w:rPr>
      </w:pPr>
      <w:r>
        <w:rPr>
          <w:b/>
          <w:bCs/>
        </w:rPr>
        <w:t xml:space="preserve">Mieszkanie, samochód, rower, wiertarka - kupić, czy pożyczyć? W niektórych przypadkach dla prawie 60 proc. Polaków wystarczy wynajem - wynika z badania „Nowe postrzeganie własności i prawa dostępu” </w:t>
      </w:r>
      <w:r>
        <w:rPr>
          <w:b/>
          <w:bCs/>
        </w:rPr>
        <w:t>Centrum Polityk Publicznych.</w:t>
      </w:r>
    </w:p>
    <w:p w14:paraId="274F4083" w14:textId="77777777" w:rsidR="00DB090D" w:rsidRDefault="00DB090D">
      <w:pPr>
        <w:pStyle w:val="Tre"/>
        <w:spacing w:line="288" w:lineRule="auto"/>
      </w:pPr>
    </w:p>
    <w:p w14:paraId="266A9870" w14:textId="77777777" w:rsidR="00DB090D" w:rsidRDefault="00715DA2">
      <w:pPr>
        <w:pStyle w:val="Tre"/>
        <w:spacing w:line="288" w:lineRule="auto"/>
      </w:pPr>
      <w:r>
        <w:t>Raport „Świat na wynajem. O zmianie pokoleniowej w podejściu do własności” powstał na zlecenie CPP Uniwersytetu Ekonomicznego w Krakowie. Jego podstawą było telefoniczne badanie ankietowe (CATI) przeprowadzone w czerwcu i lipc</w:t>
      </w:r>
      <w:r>
        <w:t>u 2021 roku na reprezentatywnej grupie 1000 dorosłych mieszkających w Polsce.</w:t>
      </w:r>
    </w:p>
    <w:p w14:paraId="6266D907" w14:textId="77777777" w:rsidR="00DB090D" w:rsidRDefault="00DB090D">
      <w:pPr>
        <w:pStyle w:val="Tre"/>
        <w:spacing w:line="288" w:lineRule="auto"/>
      </w:pPr>
    </w:p>
    <w:p w14:paraId="1EA0C14E" w14:textId="77777777" w:rsidR="00DB090D" w:rsidRDefault="00715DA2">
      <w:pPr>
        <w:pStyle w:val="Tre"/>
        <w:spacing w:line="288" w:lineRule="auto"/>
      </w:pPr>
      <w:r>
        <w:t>- W badaniu chcieliśmy poznać doświadczenia</w:t>
      </w:r>
      <w:r w:rsidRPr="00FD6789">
        <w:t xml:space="preserve"> respondent</w:t>
      </w:r>
      <w:proofErr w:type="spellStart"/>
      <w:r>
        <w:rPr>
          <w:lang w:val="es-ES_tradnl"/>
        </w:rPr>
        <w:t>ó</w:t>
      </w:r>
      <w:proofErr w:type="spellEnd"/>
      <w:r>
        <w:t xml:space="preserve">w z usługami dostępu na żądanie. Chcieliśmy też poznać poziomu akceptacji dla polityk publicznych, </w:t>
      </w:r>
      <w:proofErr w:type="spellStart"/>
      <w:r>
        <w:t>kt</w:t>
      </w:r>
      <w:r>
        <w:rPr>
          <w:lang w:val="es-ES_tradnl"/>
        </w:rPr>
        <w:t>ó</w:t>
      </w:r>
      <w:proofErr w:type="spellEnd"/>
      <w:r>
        <w:t>re zamiast bazować n</w:t>
      </w:r>
      <w:r>
        <w:t>a własności wykorzystywałyby mechanizm przydzielania prawa - mówi dyrektor CPP dr Piotr Kopyciński.</w:t>
      </w:r>
    </w:p>
    <w:p w14:paraId="1824860F" w14:textId="77777777" w:rsidR="00DB090D" w:rsidRDefault="00DB090D">
      <w:pPr>
        <w:pStyle w:val="Tre"/>
        <w:spacing w:line="288" w:lineRule="auto"/>
      </w:pPr>
    </w:p>
    <w:p w14:paraId="4C37B42E" w14:textId="77777777" w:rsidR="00DB090D" w:rsidRDefault="00715DA2">
      <w:pPr>
        <w:pStyle w:val="Tre"/>
        <w:spacing w:line="288" w:lineRule="auto"/>
      </w:pPr>
      <w:r>
        <w:t>Autorem opracowania jest dr Bartłomiej Biga. - Badania pokazały duże różnice między grupami wiekowymi w poziomie zainteresowania usługami dostępu na żądani</w:t>
      </w:r>
      <w:r>
        <w:t xml:space="preserve">e. Młodsi respondenci znacznie częściej korzystają z takich rozwiązań i są gotowi rezygnować z </w:t>
      </w:r>
      <w:proofErr w:type="spellStart"/>
      <w:r>
        <w:t>własnoś</w:t>
      </w:r>
      <w:proofErr w:type="spellEnd"/>
      <w:r>
        <w:rPr>
          <w:lang w:val="it-IT"/>
        </w:rPr>
        <w:t>ci r</w:t>
      </w:r>
      <w:proofErr w:type="spellStart"/>
      <w:r>
        <w:t>óżnych</w:t>
      </w:r>
      <w:proofErr w:type="spellEnd"/>
      <w:r>
        <w:t xml:space="preserve"> kategorii rzeczy - podkreśla dr Biga. I wymienia najważniejsze wnioski  z badań:</w:t>
      </w:r>
    </w:p>
    <w:p w14:paraId="10083489" w14:textId="77777777" w:rsidR="00DB090D" w:rsidRDefault="00DB090D">
      <w:pPr>
        <w:pStyle w:val="Tre"/>
        <w:spacing w:line="288" w:lineRule="auto"/>
      </w:pPr>
    </w:p>
    <w:p w14:paraId="25D42DDC" w14:textId="77777777" w:rsidR="00DB090D" w:rsidRDefault="00715DA2">
      <w:pPr>
        <w:pStyle w:val="Tre"/>
        <w:numPr>
          <w:ilvl w:val="0"/>
          <w:numId w:val="2"/>
        </w:numPr>
        <w:spacing w:line="288" w:lineRule="auto"/>
        <w:rPr>
          <w:lang w:val="pt-PT"/>
        </w:rPr>
      </w:pPr>
      <w:r>
        <w:rPr>
          <w:lang w:val="pt-PT"/>
        </w:rPr>
        <w:t>46% respondent</w:t>
      </w:r>
      <w:proofErr w:type="spellStart"/>
      <w:r>
        <w:rPr>
          <w:lang w:val="es-ES_tradnl"/>
        </w:rPr>
        <w:t>ó</w:t>
      </w:r>
      <w:proofErr w:type="spellEnd"/>
      <w:r>
        <w:t>w ma wykupiony dostęp do wideo na żądanie (w g</w:t>
      </w:r>
      <w:r>
        <w:t xml:space="preserve">rupach wiekowych do 44 lat jest to ponad 60%), a 27% korzystna z płatnej muzycznej platformy </w:t>
      </w:r>
      <w:proofErr w:type="spellStart"/>
      <w:r>
        <w:t>streamingowej</w:t>
      </w:r>
      <w:proofErr w:type="spellEnd"/>
      <w:r>
        <w:t xml:space="preserve"> (w grupach wiekowych do 44 lat jest to ok. 40%).</w:t>
      </w:r>
    </w:p>
    <w:p w14:paraId="57F00C57" w14:textId="77777777" w:rsidR="00DB090D" w:rsidRDefault="00715DA2">
      <w:pPr>
        <w:pStyle w:val="Tre"/>
        <w:numPr>
          <w:ilvl w:val="0"/>
          <w:numId w:val="2"/>
        </w:numPr>
        <w:spacing w:line="288" w:lineRule="auto"/>
      </w:pPr>
      <w:r>
        <w:t>19% ankietowanych w ciągu ostatniego roku korzystało z wypożyczalni rower</w:t>
      </w:r>
      <w:proofErr w:type="spellStart"/>
      <w:r>
        <w:rPr>
          <w:lang w:val="es-ES_tradnl"/>
        </w:rPr>
        <w:t>ó</w:t>
      </w:r>
      <w:proofErr w:type="spellEnd"/>
      <w:r>
        <w:t>w miejskich. W tym samym o</w:t>
      </w:r>
      <w:r>
        <w:t xml:space="preserve">kresie 8% badanych wypożyczyło przynajmniej raz </w:t>
      </w:r>
      <w:proofErr w:type="spellStart"/>
      <w:r>
        <w:t>samoch</w:t>
      </w:r>
      <w:r>
        <w:rPr>
          <w:lang w:val="es-ES_tradnl"/>
        </w:rPr>
        <w:t>ó</w:t>
      </w:r>
      <w:proofErr w:type="spellEnd"/>
      <w:r>
        <w:t>d na minuty.</w:t>
      </w:r>
    </w:p>
    <w:p w14:paraId="2F164105" w14:textId="77777777" w:rsidR="00DB090D" w:rsidRDefault="00715DA2">
      <w:pPr>
        <w:pStyle w:val="Tre"/>
        <w:numPr>
          <w:ilvl w:val="0"/>
          <w:numId w:val="2"/>
        </w:numPr>
        <w:spacing w:line="288" w:lineRule="auto"/>
      </w:pPr>
      <w:r>
        <w:t>Między 27% a 59% respondent</w:t>
      </w:r>
      <w:proofErr w:type="spellStart"/>
      <w:r>
        <w:rPr>
          <w:lang w:val="es-ES_tradnl"/>
        </w:rPr>
        <w:t>ó</w:t>
      </w:r>
      <w:proofErr w:type="spellEnd"/>
      <w:r>
        <w:t>w (w zależności od kategorii d</w:t>
      </w:r>
      <w:proofErr w:type="spellStart"/>
      <w:r>
        <w:rPr>
          <w:lang w:val="es-ES_tradnl"/>
        </w:rPr>
        <w:t>ó</w:t>
      </w:r>
      <w:r>
        <w:t>br</w:t>
      </w:r>
      <w:proofErr w:type="spellEnd"/>
      <w:r>
        <w:t>) byłoby gotowych zrezygnować z własności jakiejś rzeczy, jeśli byłaby zapewniona możliwość dogodnego jej wypożyczenia.</w:t>
      </w:r>
    </w:p>
    <w:p w14:paraId="03C92760" w14:textId="77777777" w:rsidR="00DB090D" w:rsidRDefault="00715DA2">
      <w:pPr>
        <w:pStyle w:val="Tre"/>
        <w:numPr>
          <w:ilvl w:val="0"/>
          <w:numId w:val="2"/>
        </w:numPr>
        <w:spacing w:line="288" w:lineRule="auto"/>
      </w:pPr>
      <w:r>
        <w:t>Najwięk</w:t>
      </w:r>
      <w:r>
        <w:t xml:space="preserve">sze zainteresowanie przejściem na korzystanie z </w:t>
      </w:r>
      <w:proofErr w:type="spellStart"/>
      <w:r>
        <w:t>wypożyczeń</w:t>
      </w:r>
      <w:proofErr w:type="spellEnd"/>
      <w:r>
        <w:t xml:space="preserve"> respondenci wyrazili w odniesieniu do sprzętu sportowego i turystycznego – 58%. Ponad połowa (51%) była też zainteresowana taką </w:t>
      </w:r>
      <w:r w:rsidRPr="00FD6789">
        <w:t>formu</w:t>
      </w:r>
      <w:r>
        <w:t>łą dostępu do narzędzi typu wiertarka czy piła. Umiarkowanym zai</w:t>
      </w:r>
      <w:r>
        <w:t>nteresowaniem cieszyły się eleganckie ubrania (42%), zabawki (33%) oraz rowery (33%). Najmniej respondent</w:t>
      </w:r>
      <w:proofErr w:type="spellStart"/>
      <w:r>
        <w:rPr>
          <w:lang w:val="es-ES_tradnl"/>
        </w:rPr>
        <w:t>ó</w:t>
      </w:r>
      <w:proofErr w:type="spellEnd"/>
      <w:r>
        <w:t>w brało pod uwagę całkowite przejście na wypożyczanie samochodu (27%).</w:t>
      </w:r>
    </w:p>
    <w:p w14:paraId="56F83716" w14:textId="77777777" w:rsidR="00DB090D" w:rsidRDefault="00715DA2">
      <w:pPr>
        <w:pStyle w:val="Tre"/>
        <w:numPr>
          <w:ilvl w:val="0"/>
          <w:numId w:val="2"/>
        </w:numPr>
        <w:spacing w:line="288" w:lineRule="auto"/>
      </w:pPr>
      <w:r>
        <w:t>Istnieją kategorie d</w:t>
      </w:r>
      <w:proofErr w:type="spellStart"/>
      <w:r>
        <w:rPr>
          <w:lang w:val="es-ES_tradnl"/>
        </w:rPr>
        <w:t>ó</w:t>
      </w:r>
      <w:r>
        <w:t>br</w:t>
      </w:r>
      <w:proofErr w:type="spellEnd"/>
      <w:r>
        <w:t xml:space="preserve">, w odniesieniu do </w:t>
      </w:r>
      <w:proofErr w:type="spellStart"/>
      <w:r>
        <w:t>kt</w:t>
      </w:r>
      <w:r>
        <w:rPr>
          <w:lang w:val="es-ES_tradnl"/>
        </w:rPr>
        <w:t>ó</w:t>
      </w:r>
      <w:r>
        <w:t>rych</w:t>
      </w:r>
      <w:proofErr w:type="spellEnd"/>
      <w:r>
        <w:t xml:space="preserve"> respondenci preferują działan</w:t>
      </w:r>
      <w:r>
        <w:t xml:space="preserve">ia państwa wspierające nabywanie przez obywateli własności względem działań ułatwiających dostęp (w formie </w:t>
      </w:r>
      <w:proofErr w:type="spellStart"/>
      <w:r>
        <w:t>wypożyczeń</w:t>
      </w:r>
      <w:proofErr w:type="spellEnd"/>
      <w:r>
        <w:t xml:space="preserve"> i najmu). Dopłaty do kupna mieszkania popiera 62% badanych, zaś </w:t>
      </w:r>
      <w:r>
        <w:rPr>
          <w:lang w:val="it-IT"/>
        </w:rPr>
        <w:t>dop</w:t>
      </w:r>
      <w:r>
        <w:t xml:space="preserve">łaty do czynszu przy wynajmie 55%. </w:t>
      </w:r>
    </w:p>
    <w:p w14:paraId="0B661D17" w14:textId="77777777" w:rsidR="00DB090D" w:rsidRDefault="00DB090D">
      <w:pPr>
        <w:pStyle w:val="Tre"/>
        <w:spacing w:line="288" w:lineRule="auto"/>
      </w:pPr>
    </w:p>
    <w:p w14:paraId="6776A384" w14:textId="77777777" w:rsidR="00DB090D" w:rsidRDefault="00715DA2">
      <w:pPr>
        <w:pStyle w:val="Tre"/>
        <w:spacing w:line="288" w:lineRule="auto"/>
      </w:pPr>
      <w:r>
        <w:lastRenderedPageBreak/>
        <w:t>Bartłomiej Biga zwraca uwagę, że w</w:t>
      </w:r>
      <w:r>
        <w:t xml:space="preserve"> społeczeństwie istnieje relatywnie duża gotowość do zaakceptowania przesunięcia polityk publicznych w kierunku ułatwiania dostępu na żądanie. - Samorządy oraz administracja państwowa mogą w tym obszarze wykorzystać pozytywne doświadczenia podmiot</w:t>
      </w:r>
      <w:proofErr w:type="spellStart"/>
      <w:r>
        <w:rPr>
          <w:lang w:val="es-ES_tradnl"/>
        </w:rPr>
        <w:t>ó</w:t>
      </w:r>
      <w:proofErr w:type="spellEnd"/>
      <w:r>
        <w:t>w komerc</w:t>
      </w:r>
      <w:r>
        <w:t>yjnych - ocenia.</w:t>
      </w:r>
    </w:p>
    <w:p w14:paraId="4D6BE694" w14:textId="77777777" w:rsidR="00DB090D" w:rsidRDefault="00DB090D">
      <w:pPr>
        <w:pStyle w:val="Tre"/>
        <w:spacing w:line="288" w:lineRule="auto"/>
      </w:pPr>
    </w:p>
    <w:p w14:paraId="3F799D9F" w14:textId="77777777" w:rsidR="00DB090D" w:rsidRDefault="00DB090D">
      <w:pPr>
        <w:pStyle w:val="Tre"/>
        <w:spacing w:line="288" w:lineRule="auto"/>
      </w:pPr>
    </w:p>
    <w:p w14:paraId="1469B9CC" w14:textId="1020D3C5" w:rsidR="00FD6789" w:rsidRDefault="00FD6789" w:rsidP="00FD6789">
      <w:pPr>
        <w:pStyle w:val="Tre"/>
        <w:spacing w:line="288" w:lineRule="auto"/>
        <w:rPr>
          <w:rFonts w:hint="eastAsia"/>
        </w:rPr>
      </w:pPr>
      <w:r>
        <w:t xml:space="preserve">Więcej: </w:t>
      </w:r>
      <w:hyperlink r:id="rId7" w:history="1">
        <w:r w:rsidRPr="0033750E">
          <w:rPr>
            <w:rStyle w:val="Hipercze"/>
          </w:rPr>
          <w:t>https://politykipubliczne.pl/raport-swiat-na-wynajem-o-zmianie-pokoleniowej-w-podejsciu-do-wlasnosci/</w:t>
        </w:r>
      </w:hyperlink>
      <w:r>
        <w:t xml:space="preserve"> </w:t>
      </w:r>
    </w:p>
    <w:p w14:paraId="37097EB5" w14:textId="77777777" w:rsidR="00FD6789" w:rsidRDefault="00FD6789" w:rsidP="00FD6789">
      <w:pPr>
        <w:pStyle w:val="Tre"/>
        <w:spacing w:line="288" w:lineRule="auto"/>
        <w:rPr>
          <w:rFonts w:hint="eastAsia"/>
        </w:rPr>
      </w:pPr>
    </w:p>
    <w:p w14:paraId="024EB70E" w14:textId="77777777" w:rsidR="00FD6789" w:rsidRDefault="00FD6789" w:rsidP="00FD6789">
      <w:pPr>
        <w:pStyle w:val="Tre"/>
        <w:spacing w:line="288" w:lineRule="auto"/>
        <w:rPr>
          <w:rFonts w:hint="eastAsia"/>
        </w:rPr>
      </w:pPr>
    </w:p>
    <w:p w14:paraId="20D14AA3" w14:textId="77777777" w:rsidR="00FD6789" w:rsidRDefault="00FD6789" w:rsidP="00FD6789">
      <w:pPr>
        <w:pStyle w:val="Tre"/>
        <w:spacing w:line="288" w:lineRule="auto"/>
        <w:rPr>
          <w:rFonts w:hint="eastAsia"/>
        </w:rPr>
      </w:pPr>
      <w:r>
        <w:t>Kontakt: Izabela Wiśniewska</w:t>
      </w:r>
    </w:p>
    <w:p w14:paraId="18290BB0" w14:textId="77777777" w:rsidR="00FD6789" w:rsidRPr="00FD6789" w:rsidRDefault="00FD6789" w:rsidP="00FD6789">
      <w:pPr>
        <w:pStyle w:val="Tre"/>
        <w:spacing w:line="288" w:lineRule="auto"/>
        <w:rPr>
          <w:rFonts w:hint="eastAsia"/>
        </w:rPr>
      </w:pPr>
      <w:r w:rsidRPr="00FD6789">
        <w:t xml:space="preserve">E: </w:t>
      </w:r>
      <w:hyperlink r:id="rId8" w:history="1">
        <w:r w:rsidRPr="00FD6789">
          <w:rPr>
            <w:rStyle w:val="Hipercze"/>
          </w:rPr>
          <w:t>izabela.wisniewska@uek.krakow.pl</w:t>
        </w:r>
      </w:hyperlink>
      <w:r w:rsidRPr="00FD6789">
        <w:t xml:space="preserve"> </w:t>
      </w:r>
    </w:p>
    <w:p w14:paraId="79B21974" w14:textId="77777777" w:rsidR="00FD6789" w:rsidRDefault="00FD6789" w:rsidP="00FD6789">
      <w:pPr>
        <w:pStyle w:val="Tre"/>
        <w:spacing w:line="288" w:lineRule="auto"/>
        <w:rPr>
          <w:rFonts w:hint="eastAsia"/>
        </w:rPr>
      </w:pPr>
      <w:r>
        <w:t>T: (+48) 570 171 551</w:t>
      </w:r>
    </w:p>
    <w:p w14:paraId="40877206" w14:textId="77777777" w:rsidR="00FD6789" w:rsidRDefault="00FD6789" w:rsidP="00FD6789">
      <w:pPr>
        <w:pStyle w:val="Tre"/>
        <w:spacing w:line="288" w:lineRule="auto"/>
        <w:rPr>
          <w:rFonts w:hint="eastAsia"/>
        </w:rPr>
      </w:pPr>
      <w:hyperlink r:id="rId9" w:history="1">
        <w:r w:rsidRPr="00A17CB1">
          <w:rPr>
            <w:rStyle w:val="Hipercze"/>
          </w:rPr>
          <w:t>https://politykipubliczne.pl/</w:t>
        </w:r>
      </w:hyperlink>
      <w:r>
        <w:t xml:space="preserve"> </w:t>
      </w:r>
    </w:p>
    <w:p w14:paraId="2BE2D3BA" w14:textId="77777777" w:rsidR="00DB090D" w:rsidRDefault="00DB090D">
      <w:pPr>
        <w:pStyle w:val="Tre"/>
        <w:spacing w:line="288" w:lineRule="auto"/>
      </w:pPr>
    </w:p>
    <w:p w14:paraId="37E1407E" w14:textId="77777777" w:rsidR="00DB090D" w:rsidRDefault="00DB090D">
      <w:pPr>
        <w:pStyle w:val="Tre"/>
        <w:spacing w:line="288" w:lineRule="auto"/>
      </w:pPr>
    </w:p>
    <w:p w14:paraId="5773E4E8" w14:textId="77777777" w:rsidR="00DB090D" w:rsidRDefault="00DB090D">
      <w:pPr>
        <w:pStyle w:val="Tre"/>
        <w:spacing w:line="288" w:lineRule="auto"/>
      </w:pPr>
    </w:p>
    <w:p w14:paraId="14218EE5" w14:textId="77777777" w:rsidR="00DB090D" w:rsidRDefault="00DB090D">
      <w:pPr>
        <w:pStyle w:val="Tre"/>
        <w:spacing w:line="288" w:lineRule="auto"/>
      </w:pPr>
    </w:p>
    <w:p w14:paraId="6673AF45" w14:textId="77777777" w:rsidR="00DB090D" w:rsidRDefault="00DB090D">
      <w:pPr>
        <w:pStyle w:val="Tre"/>
        <w:spacing w:line="288" w:lineRule="auto"/>
      </w:pPr>
    </w:p>
    <w:p w14:paraId="7F17E03A" w14:textId="77777777" w:rsidR="00DB090D" w:rsidRDefault="00DB090D">
      <w:pPr>
        <w:pStyle w:val="Tre"/>
        <w:spacing w:line="288" w:lineRule="auto"/>
      </w:pPr>
    </w:p>
    <w:p w14:paraId="5201FC11" w14:textId="77777777" w:rsidR="00DB090D" w:rsidRDefault="00715DA2">
      <w:pPr>
        <w:pStyle w:val="Tre"/>
        <w:spacing w:line="288" w:lineRule="auto"/>
      </w:pPr>
      <w:r>
        <w:br/>
      </w:r>
    </w:p>
    <w:sectPr w:rsidR="00DB090D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6F79D" w14:textId="77777777" w:rsidR="00715DA2" w:rsidRDefault="00715DA2">
      <w:r>
        <w:separator/>
      </w:r>
    </w:p>
  </w:endnote>
  <w:endnote w:type="continuationSeparator" w:id="0">
    <w:p w14:paraId="0D31A33D" w14:textId="77777777" w:rsidR="00715DA2" w:rsidRDefault="0071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C296" w14:textId="77777777" w:rsidR="00DB090D" w:rsidRDefault="00DB09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5055B" w14:textId="77777777" w:rsidR="00715DA2" w:rsidRDefault="00715DA2">
      <w:r>
        <w:separator/>
      </w:r>
    </w:p>
  </w:footnote>
  <w:footnote w:type="continuationSeparator" w:id="0">
    <w:p w14:paraId="3FCA69A8" w14:textId="77777777" w:rsidR="00715DA2" w:rsidRDefault="00715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9985" w14:textId="77777777" w:rsidR="00DB090D" w:rsidRDefault="00DB09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4448A"/>
    <w:multiLevelType w:val="hybridMultilevel"/>
    <w:tmpl w:val="692057BC"/>
    <w:styleLink w:val="Zaimportowanystyl1"/>
    <w:lvl w:ilvl="0" w:tplc="3314080E">
      <w:start w:val="1"/>
      <w:numFmt w:val="bullet"/>
      <w:lvlText w:val="✴"/>
      <w:lvlJc w:val="left"/>
      <w:pPr>
        <w:ind w:left="3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81B458BE">
      <w:start w:val="1"/>
      <w:numFmt w:val="bullet"/>
      <w:lvlText w:val="o"/>
      <w:lvlJc w:val="left"/>
      <w:pPr>
        <w:ind w:left="1029" w:hanging="30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CBE23898">
      <w:start w:val="1"/>
      <w:numFmt w:val="bullet"/>
      <w:lvlText w:val="▪"/>
      <w:lvlJc w:val="left"/>
      <w:pPr>
        <w:ind w:left="17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73EEF0FA">
      <w:start w:val="1"/>
      <w:numFmt w:val="bullet"/>
      <w:lvlText w:val="•"/>
      <w:lvlJc w:val="left"/>
      <w:pPr>
        <w:ind w:left="24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3420F6D8">
      <w:start w:val="1"/>
      <w:numFmt w:val="bullet"/>
      <w:lvlText w:val="o"/>
      <w:lvlJc w:val="left"/>
      <w:pPr>
        <w:ind w:left="3189" w:hanging="30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4296DD00">
      <w:start w:val="1"/>
      <w:numFmt w:val="bullet"/>
      <w:lvlText w:val="▪"/>
      <w:lvlJc w:val="left"/>
      <w:pPr>
        <w:ind w:left="39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C8C816B4">
      <w:start w:val="1"/>
      <w:numFmt w:val="bullet"/>
      <w:lvlText w:val="•"/>
      <w:lvlJc w:val="left"/>
      <w:pPr>
        <w:ind w:left="46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75747704">
      <w:start w:val="1"/>
      <w:numFmt w:val="bullet"/>
      <w:lvlText w:val="o"/>
      <w:lvlJc w:val="left"/>
      <w:pPr>
        <w:ind w:left="5349" w:hanging="30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2FCC2080">
      <w:start w:val="1"/>
      <w:numFmt w:val="bullet"/>
      <w:lvlText w:val="▪"/>
      <w:lvlJc w:val="left"/>
      <w:pPr>
        <w:ind w:left="60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1" w15:restartNumberingAfterBreak="0">
    <w:nsid w:val="6A440C8A"/>
    <w:multiLevelType w:val="hybridMultilevel"/>
    <w:tmpl w:val="692057BC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90D"/>
    <w:rsid w:val="00715DA2"/>
    <w:rsid w:val="00DB090D"/>
    <w:rsid w:val="00FD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9161"/>
  <w15:docId w15:val="{ECC7E20C-8C59-4E7D-934D-18F4177E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D6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wisniewska@uek.krak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litykipubliczne.pl/raport-swiat-na-wynajem-o-zmianie-pokoleniowej-w-podejsciu-do-wlasnosc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olitykipubliczne.pl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Izabela Wiśniewska</cp:lastModifiedBy>
  <cp:revision>2</cp:revision>
  <dcterms:created xsi:type="dcterms:W3CDTF">2021-11-08T09:15:00Z</dcterms:created>
  <dcterms:modified xsi:type="dcterms:W3CDTF">2021-11-08T09:18:00Z</dcterms:modified>
</cp:coreProperties>
</file>